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8C" w:rsidRPr="00B83A8C" w:rsidRDefault="00B83A8C" w:rsidP="00B83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Камский транспортный прокурор разъясняет:</w:t>
      </w:r>
    </w:p>
    <w:p w:rsidR="00B83A8C" w:rsidRDefault="00B83A8C" w:rsidP="00B83A8C"/>
    <w:p w:rsidR="00A92CCA" w:rsidRPr="00A92CCA" w:rsidRDefault="00A92CCA" w:rsidP="00A92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92CCA">
        <w:rPr>
          <w:rFonts w:ascii="Times New Roman" w:hAnsi="Times New Roman" w:cs="Times New Roman"/>
          <w:bCs/>
          <w:sz w:val="28"/>
          <w:szCs w:val="28"/>
        </w:rPr>
        <w:t>Мораторий на проведение внеплановых проверок бизнеса продлен на 2024 год</w:t>
      </w:r>
    </w:p>
    <w:bookmarkEnd w:id="0"/>
    <w:p w:rsidR="00A92CCA" w:rsidRPr="00A92CCA" w:rsidRDefault="00A92CCA" w:rsidP="00A92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CA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8316"/>
      </w:tblGrid>
      <w:tr w:rsidR="00A92CCA" w:rsidRPr="00A92CCA" w:rsidTr="00A92CCA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92CCA" w:rsidRPr="00A92CCA" w:rsidRDefault="00A92CCA" w:rsidP="00A92CC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CA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11125" cy="142875"/>
                  <wp:effectExtent l="0" t="0" r="3175" b="9525"/>
                  <wp:docPr id="1" name="Рисунок 1" descr="C:\Users\Sultanova.D.F\AppData\Local\Microsoft\Windows\INetCache\Content.MSO\36B4ED4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ltanova.D.F\AppData\Local\Microsoft\Windows\INetCache\Content.MSO\36B4ED4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CCA" w:rsidRPr="00A92CCA" w:rsidRDefault="00A92CCA" w:rsidP="00A92CC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CA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14.12.2023 N 2140</w:t>
            </w:r>
            <w:r w:rsidRPr="00A92CCA">
              <w:rPr>
                <w:rFonts w:ascii="Times New Roman" w:hAnsi="Times New Roman" w:cs="Times New Roman"/>
                <w:sz w:val="28"/>
                <w:szCs w:val="28"/>
              </w:rPr>
              <w:br/>
              <w:t>"О внесении изменения в постановление Правительства Российской Федерации от 10 марта 2022 г. N 336"</w:t>
            </w:r>
          </w:p>
        </w:tc>
      </w:tr>
    </w:tbl>
    <w:p w:rsidR="00A92CCA" w:rsidRPr="00A92CCA" w:rsidRDefault="00A92CCA" w:rsidP="00A92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CA">
        <w:rPr>
          <w:rFonts w:ascii="Times New Roman" w:hAnsi="Times New Roman" w:cs="Times New Roman"/>
          <w:sz w:val="28"/>
          <w:szCs w:val="28"/>
        </w:rPr>
        <w:t>Как и ранее, к исключениям отнесены проверки, которые проводятся при непосредственной угрозе причинения вреда жизни и тяжкого вреда здоровью граждан, обороне и безопасности государства, возникновения чрезвычайных ситуаций природного и техногенного характера, при выявлении индикаторов риска нарушения обязательных требований, а также проверки объектов, отнесенных к категориям чрезвычайно высокого и высокого риска.</w:t>
      </w:r>
    </w:p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 w:rsidP="00B83A8C"/>
    <w:p w:rsidR="00B83A8C" w:rsidRDefault="00B83A8C"/>
    <w:sectPr w:rsidR="00B8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8C"/>
    <w:rsid w:val="00984E98"/>
    <w:rsid w:val="00A92CCA"/>
    <w:rsid w:val="00B8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82F8"/>
  <w15:chartTrackingRefBased/>
  <w15:docId w15:val="{7A845FF2-A32F-4484-B21B-A1BA28A4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2</cp:revision>
  <dcterms:created xsi:type="dcterms:W3CDTF">2023-12-20T07:45:00Z</dcterms:created>
  <dcterms:modified xsi:type="dcterms:W3CDTF">2023-12-20T07:45:00Z</dcterms:modified>
</cp:coreProperties>
</file>